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5FAF6B" w14:textId="77777777" w:rsidR="00F81EFC" w:rsidRPr="002A1DD9" w:rsidRDefault="00F81EFC" w:rsidP="00F81EF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2013 года 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проводится </w:t>
      </w: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ежегодная диспансеризация взрослого населения в возрасте от 18 до 99 лет 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 рамках программы государственных гарантий бесплатного оказания гражданам медицинской помощи.</w:t>
      </w:r>
    </w:p>
    <w:p w14:paraId="66D99601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 проводится бесплатно по полису ОМС в поликлинике по месту жительства (прикрепления) в соответствии с </w:t>
      </w:r>
      <w:hyperlink r:id="rId5" w:history="1">
        <w:r w:rsidRPr="002A1DD9">
          <w:rPr>
            <w:rFonts w:ascii="Times New Roman" w:eastAsia="Times New Roman" w:hAnsi="Times New Roman" w:cs="Times New Roman"/>
            <w:color w:val="5AB380"/>
            <w:sz w:val="28"/>
            <w:szCs w:val="28"/>
            <w:lang w:eastAsia="ru-RU"/>
          </w:rPr>
          <w:t>Приказом Минздрава России от 27.04.21 №404н «Об утверждении Порядка проведения ПМО и Д определенных групп взрослого населения»</w:t>
        </w:r>
      </w:hyperlink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.</w:t>
      </w:r>
    </w:p>
    <w:p w14:paraId="445C8133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Пройти диспансеризацию бесплатно по полису ОМС в поликлинике по месту жительства (прикрепления) раз в 3 года могут граждане, которым исполнилось 18 лет и до 39 лет, 1 раз в год люди, старше 40 лет.</w:t>
      </w:r>
    </w:p>
    <w:p w14:paraId="2BD55D64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Программа диспансеризации с 2024 года пополнилась новым направлением – скринингом для оценки мужского и женского репродуктивного здоровья, который нацелен на предотвращение бесплодия. Эта оценка будет проводиться для выявления признаков заболеваний или состояний, которые могут негативно повлиять на беременность и ее последующее течение, родов и послеродового периода, а также факторов риска их развития.</w:t>
      </w:r>
    </w:p>
    <w:p w14:paraId="336C9354" w14:textId="77777777" w:rsidR="00F81EFC" w:rsidRPr="002A1DD9" w:rsidRDefault="002A1DD9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hyperlink r:id="rId6" w:history="1">
        <w:r w:rsidR="00F81EFC" w:rsidRPr="002A1DD9">
          <w:rPr>
            <w:rFonts w:ascii="Times New Roman" w:eastAsia="Times New Roman" w:hAnsi="Times New Roman" w:cs="Times New Roman"/>
            <w:color w:val="5AB380"/>
            <w:sz w:val="28"/>
            <w:szCs w:val="28"/>
            <w:lang w:eastAsia="ru-RU"/>
          </w:rPr>
          <w:t>Приказ Министерства здравоохранения Алтайского края от 27.01.2026 № 25 «О проведении профилактического медицинского осмотра, диспансеризации определенных групп взрослого населения, в том числе углубленной диспансеризации»</w:t>
        </w:r>
      </w:hyperlink>
    </w:p>
    <w:p w14:paraId="703FE9E8" w14:textId="2E1ADA59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Подробную информацию о порядке и условиях прохождения диспансеризации и профилактических осмотров можно получить в регистратуре поликлиники, в своей страховой медицинской организации или по телефону «горячей линии» ТФОМС Алтайского края - 8 (3852) 63-32-86.</w:t>
      </w:r>
    </w:p>
    <w:p w14:paraId="573755BB" w14:textId="00E0D921" w:rsidR="002A1DD9" w:rsidRPr="002A1DD9" w:rsidRDefault="002A1DD9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</w:p>
    <w:p w14:paraId="33D6DEAA" w14:textId="77777777" w:rsidR="002A1DD9" w:rsidRPr="002A1DD9" w:rsidRDefault="002A1DD9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color w:val="323C3C"/>
          <w:sz w:val="28"/>
          <w:szCs w:val="28"/>
          <w:lang w:eastAsia="ru-RU"/>
        </w:rPr>
        <w:t>Запись на диспансеризацию:</w:t>
      </w:r>
    </w:p>
    <w:p w14:paraId="24DEB229" w14:textId="58961414" w:rsidR="002A1DD9" w:rsidRDefault="002A1DD9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Запись через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Гос.услуги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,</w:t>
      </w:r>
    </w:p>
    <w:p w14:paraId="4CF67392" w14:textId="3BA91B27" w:rsidR="002A1DD9" w:rsidRPr="002A1DD9" w:rsidRDefault="002A1DD9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Запись через </w:t>
      </w:r>
      <w:proofErr w:type="gramStart"/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единый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 ко</w:t>
      </w:r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нтакт</w:t>
      </w:r>
      <w:proofErr w:type="gramEnd"/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-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центр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телефон 122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(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пн.-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вск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. с 08.00- 20.00.), через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инфомат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в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регистратуре .</w:t>
      </w:r>
    </w:p>
    <w:p w14:paraId="5EFD6F67" w14:textId="77777777" w:rsidR="00F81EFC" w:rsidRPr="002A1DD9" w:rsidRDefault="00F81EFC" w:rsidP="00F81EFC">
      <w:pPr>
        <w:spacing w:before="100" w:beforeAutospacing="1" w:after="100" w:afterAutospacing="1" w:line="450" w:lineRule="atLeast"/>
        <w:outlineLvl w:val="2"/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  <w:lang w:eastAsia="ru-RU"/>
        </w:rPr>
        <w:t>Особенности нового порядка диспансеризации:</w:t>
      </w:r>
    </w:p>
    <w:p w14:paraId="3BA7A1A7" w14:textId="77777777" w:rsidR="00F81EFC" w:rsidRPr="002A1DD9" w:rsidRDefault="00F81EFC" w:rsidP="00F81EFC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участковый принцип ее организации;</w:t>
      </w:r>
    </w:p>
    <w:p w14:paraId="28F15857" w14:textId="77777777" w:rsidR="00F81EFC" w:rsidRPr="002A1DD9" w:rsidRDefault="00F81EFC" w:rsidP="00F81EFC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дифференцированный набор обследований в зависимости от возраста и пола (в целях повышения вероятности раннего выявления наиболее часто встречающихся для данного пола и возраста хронических неинфекционных заболеваний);</w:t>
      </w:r>
    </w:p>
    <w:p w14:paraId="4DD6BED2" w14:textId="61836FEC" w:rsidR="00F81EFC" w:rsidRPr="002A1DD9" w:rsidRDefault="00F81EFC" w:rsidP="00F81EFC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2 этапа проведения диспансеризации: первый этап диспансеризации (скрининг) проводится с целью выявления у граждан признаков хронических неинфекционных заболеваний, факторов риска их развития, а также определения медицинских показаний к выполнению дополнительных обследований и осмотров врачами-специалистами для уточнения диагноза на втором этапе диспансеризации; второй этап диспансеризации</w:t>
      </w:r>
      <w:r w:rsid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проводится по определенным на первом этапе показаниям с целью дополнительного обследования и уточнения диагноза заболевания (состояния);</w:t>
      </w:r>
    </w:p>
    <w:p w14:paraId="4263677D" w14:textId="77777777" w:rsidR="00F81EFC" w:rsidRPr="002A1DD9" w:rsidRDefault="00F81EFC" w:rsidP="00F81EFC">
      <w:pPr>
        <w:numPr>
          <w:ilvl w:val="0"/>
          <w:numId w:val="1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конкретизация понятия «факторы риска», к которым относятся повышенный уровень артериального давления, повышенный уровень сахара и холестерина в крови, курение табака, пагубное потребления алкоголя, нерациональное питание, низкая физическая активность, избыточная масса тела и ожирение;</w:t>
      </w:r>
    </w:p>
    <w:p w14:paraId="7A860125" w14:textId="77777777" w:rsidR="00F81EFC" w:rsidRPr="002A1DD9" w:rsidRDefault="00F81EFC" w:rsidP="00F81EFC">
      <w:pPr>
        <w:numPr>
          <w:ilvl w:val="0"/>
          <w:numId w:val="1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уменьшение числа групп здоровья с пяти до трех и новый принцип их определения, позволяющий четко обозначить порядок действий в отношении каждого гражданина.</w:t>
      </w:r>
    </w:p>
    <w:p w14:paraId="01E6E760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чего нужно проходить диспансеризацию?</w:t>
      </w:r>
    </w:p>
    <w:p w14:paraId="1246F5F7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Регулярное прохождение диспансеризации необходимо вне зависимости от самочувствия. Даже если человек считает себя здоровым, во время диспансеризации у него нередко обнаруживаются хронические неинфекционные заболевания, лечение которых наиболее эффективно на ранней стадии.</w:t>
      </w:r>
    </w:p>
    <w:p w14:paraId="4756BF07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 направлена на раннее выявление основных факторов риска развития хронических неинфекционных заболеваний, т.е. снижение инвалидности, преждевременной смертности и увеличение продолжительности жизни.</w:t>
      </w:r>
    </w:p>
    <w:p w14:paraId="65EB462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 позволит сохранить и укрепить здоровье, а при необходимости своевременно провести дообследование и лечение. Консультации врачей и результаты тестов помогут не только узнать о своем здоровье, но и получить необходимые рекомендации об основах здорового образа жизни или по выявленным факторам риска.</w:t>
      </w:r>
    </w:p>
    <w:p w14:paraId="0DEF6BD6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может пройти диспансеризацию?</w:t>
      </w:r>
    </w:p>
    <w:p w14:paraId="3508BB86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С 2013 года проводится диспансеризация следующих групп взрослого населения:</w:t>
      </w:r>
    </w:p>
    <w:p w14:paraId="2B0EC1CC" w14:textId="77777777" w:rsidR="00F81EFC" w:rsidRPr="002A1DD9" w:rsidRDefault="00F81EFC" w:rsidP="00F81EF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работающие граждане;</w:t>
      </w:r>
    </w:p>
    <w:p w14:paraId="702D78D6" w14:textId="77777777" w:rsidR="00F81EFC" w:rsidRPr="002A1DD9" w:rsidRDefault="00F81EFC" w:rsidP="00F81EFC">
      <w:pPr>
        <w:numPr>
          <w:ilvl w:val="0"/>
          <w:numId w:val="2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неработающие граждане;</w:t>
      </w:r>
    </w:p>
    <w:p w14:paraId="1B819FC2" w14:textId="77777777" w:rsidR="00F81EFC" w:rsidRPr="002A1DD9" w:rsidRDefault="00F81EFC" w:rsidP="00F81EFC">
      <w:pPr>
        <w:numPr>
          <w:ilvl w:val="0"/>
          <w:numId w:val="2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обучающиеся в образовательных организациях по очной форме.</w:t>
      </w:r>
    </w:p>
    <w:p w14:paraId="56DA8C40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Как часто проводится диспансеризация?</w:t>
      </w:r>
    </w:p>
    <w:p w14:paraId="194344A0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 проводится 1 раз в 3 года в возрасте от 18 и до 39 лет, 1 раз в год тем, кто старше 40 лет.</w:t>
      </w:r>
    </w:p>
    <w:p w14:paraId="44AC6BA4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Исключение составляют категории граждан, которым диспансеризация проводится ежегодно вне зависимости от возраста (в объеме, предусмотренном для граждан ближайшей возрастной категории):</w:t>
      </w:r>
    </w:p>
    <w:p w14:paraId="25AA514A" w14:textId="77777777" w:rsidR="00F81EFC" w:rsidRPr="002A1DD9" w:rsidRDefault="00F81EFC" w:rsidP="00F81EFC">
      <w:pPr>
        <w:numPr>
          <w:ilvl w:val="0"/>
          <w:numId w:val="3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инвалиды Великой Отечественной войны;</w:t>
      </w:r>
    </w:p>
    <w:p w14:paraId="11FD4E24" w14:textId="77777777" w:rsidR="00F81EFC" w:rsidRPr="002A1DD9" w:rsidRDefault="00F81EFC" w:rsidP="00F81EFC">
      <w:pPr>
        <w:numPr>
          <w:ilvl w:val="0"/>
          <w:numId w:val="3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лица, награжденные знаком «Жителю блокадного Ленинграда»;</w:t>
      </w:r>
    </w:p>
    <w:p w14:paraId="3DAB6EC7" w14:textId="77777777" w:rsidR="00F81EFC" w:rsidRPr="002A1DD9" w:rsidRDefault="00F81EFC" w:rsidP="00F81EFC">
      <w:pPr>
        <w:numPr>
          <w:ilvl w:val="0"/>
          <w:numId w:val="3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лица, признанные инвалидами вследствие общего заболевания, трудового увечья и других причин (кроме лиц, инвалидность которых наступила вследствие их противоправных действий).</w:t>
      </w:r>
    </w:p>
    <w:p w14:paraId="74C5AEDE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Где можно пройти диспансеризацию?</w:t>
      </w:r>
    </w:p>
    <w:p w14:paraId="5ED26E09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Граждане проходят диспансеризацию в медицинской организации по месту жительства (прикрепления), в которой они получают первичную медико-санитарную помощь (в поликлинике, в центре (отделении) общей врачебной практики (семейной медицины), во врачебной амбулатории, медсанчасти и др.). Каждый человек, который хотел бы пройти диспансеризацию, должен обратиться к своему участковому терапевту.</w:t>
      </w:r>
    </w:p>
    <w:p w14:paraId="49D444FB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Начинается диспансеризация с кабинета медицинской профилактики, где проводится анкетирование, антропометрические исследования, бесконтактная тонометрия глаз (измерение внутриглазного давления в возрасте 39 лет и старше). Потом человек получает маршрутный лист, начинает проходить исследования: флюорографию, электрокардиографию, маммографию и так далее.</w:t>
      </w:r>
    </w:p>
    <w:p w14:paraId="6F6738BB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документы необходимы для прохождения диспансеризации?</w:t>
      </w:r>
    </w:p>
    <w:p w14:paraId="65F85F2F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Каждому гражданину, направляющемуся на диспансеризацию, необходимо иметь паспорт и страховой медицинский полис ОМС.</w:t>
      </w:r>
    </w:p>
    <w:p w14:paraId="046874A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Если Вы в текущем или предшествующем году проходили медицинские исследования, возьмите документы, подтверждающие это, и покажите их медицинским работникам перед началом прохождения диспансеризации.</w:t>
      </w:r>
    </w:p>
    <w:p w14:paraId="364FF7B2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диагностические исследования проводятся в рамках диспансеризации на первом этапе?</w:t>
      </w:r>
    </w:p>
    <w:p w14:paraId="34DE3704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Перечень осмотров, исследований и иных медицинских мероприятий, проводимых в рамках диспансеризации, определяется в зависимости от возраста и пола пациента.</w:t>
      </w:r>
    </w:p>
    <w:p w14:paraId="4BF155A4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Первый этап диспансеризации (скрининг) проводится с целью выявления у граждан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врача, а также определения медицинских показаний к выполнению дополнительных обследований и осмотров врачами-специалистами для уточнения диагноза на втором этапе диспансеризации. Первый этап заканчивается приемом (осмотром) врача-терапевта, включающим определение группы состояния здоровья, группы диспансерного наблюдения и проведение краткого профилактического консультирования.</w:t>
      </w:r>
    </w:p>
    <w:p w14:paraId="046F4F7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этап диспансеризации (скрининг) включает в себя:</w:t>
      </w:r>
    </w:p>
    <w:p w14:paraId="3D486EBC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опрос (анкетирование);</w:t>
      </w:r>
    </w:p>
    <w:p w14:paraId="1ECCE85B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антропометрию (измерение роста, массы тела, окружности талии, расчет индекса массы тела);</w:t>
      </w:r>
    </w:p>
    <w:p w14:paraId="35FABE88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измерение артериального давления;</w:t>
      </w:r>
    </w:p>
    <w:p w14:paraId="6F6C2837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клинический анализ крови;</w:t>
      </w:r>
    </w:p>
    <w:p w14:paraId="234FCAC1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анализ крови биохимический (определение уровня холестерина, глюкозы, общего белка, альбумина, фибриногена, креатинина, билирубина, аспартат-аминотрансаминазы, аланин-аминотрансаминазы, натрия, калия);</w:t>
      </w:r>
    </w:p>
    <w:p w14:paraId="472222DB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общий анализ мочи;</w:t>
      </w:r>
    </w:p>
    <w:p w14:paraId="03A0161C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исследование кала на скрытую кровь (в возрасте 45 лет и старше);</w:t>
      </w:r>
    </w:p>
    <w:p w14:paraId="2F7CEEE3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определение суммарного сердечно-сосудистого риска (до 65 лет);</w:t>
      </w:r>
    </w:p>
    <w:p w14:paraId="66E55593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электрокардиографию (мужчинам с 36 лет, женщинам с 45 лет);</w:t>
      </w:r>
    </w:p>
    <w:p w14:paraId="0710E3D0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флюорографию легких;</w:t>
      </w:r>
    </w:p>
    <w:p w14:paraId="2E005C42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маммографию (для женщин в возрасте 39 лет и старше);</w:t>
      </w:r>
    </w:p>
    <w:p w14:paraId="5EE02492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фельдшера (акушерки), включая взятие мазка с шейки матки на цитологическое исследование (для женщин);</w:t>
      </w:r>
    </w:p>
    <w:p w14:paraId="57E7D1A6" w14:textId="0A6998E3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определение уровня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простатспецифического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антигена</w:t>
      </w:r>
      <w:r w:rsid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 крови (для мужчин старше 50 лет);</w:t>
      </w:r>
    </w:p>
    <w:p w14:paraId="7362BA9F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УЗИ органов брюшной полости (в возрасте 39 лет и старше с периодичностью 1 раз в 6 лет);</w:t>
      </w:r>
    </w:p>
    <w:p w14:paraId="2D9E667D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измерение внутриглазного давления (в возрасте 39 лет и старше);</w:t>
      </w:r>
    </w:p>
    <w:p w14:paraId="30CEA5A6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профилактический прием (осмотр, консультация) врача-невролога (в возрасте 51 год и старше);</w:t>
      </w:r>
    </w:p>
    <w:p w14:paraId="02B59BCA" w14:textId="77777777" w:rsidR="00F81EFC" w:rsidRPr="002A1DD9" w:rsidRDefault="00F81EFC" w:rsidP="00F81EFC">
      <w:pPr>
        <w:numPr>
          <w:ilvl w:val="0"/>
          <w:numId w:val="4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прием (осмотр) врача-терапевта.</w:t>
      </w:r>
    </w:p>
    <w:p w14:paraId="0C2636A1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По итогам первого этапа терапевт определяет группу здоровья и решает, необходимо ли более детальное обследование (направление на II этап диспансеризации).</w:t>
      </w:r>
    </w:p>
    <w:p w14:paraId="310A725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Какие диагностические исследования проводятся в рамках диспансеризации на втором этапе?</w:t>
      </w:r>
    </w:p>
    <w:p w14:paraId="78D158BF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Второй этап диспансеризации проводится с целью дополнительного обследования и уточнения диагноза заболевания (состояния), проведения углубленного профилактического консультирования и включает в себя проведение по определенным на первом этапе показаниям:</w:t>
      </w:r>
    </w:p>
    <w:p w14:paraId="12469096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дуплексное сканирование брахицефальных артерий и осмотр (консультация) врача-невролога, если у пациента есть предрасположенность (факторы риска) к возникновению инсульта (у него повышено артериальное давление, высок уровень холестерина, имеется излишний вес). Данное исследование назначает врач-невролог, либо терапевт;</w:t>
      </w:r>
    </w:p>
    <w:p w14:paraId="382589A8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эзофагогастродуоденоскопию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(ФГС), если пациент жалуется при анкетировании на расстройства со стороны ЖКТ, которые врач </w:t>
      </w:r>
      <w:proofErr w:type="gram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оценивает</w:t>
      </w:r>
      <w:proofErr w:type="gram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как риск возникновения онкологического заболевания (особенно, если случаи рака были у родителей) (в возрасте старше 50 лет);</w:t>
      </w:r>
    </w:p>
    <w:p w14:paraId="131ED098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(консультация) врача-хирурга или врача-уролога при отклонениях в анализах и жалобах, свидетельствующих о возможных заболеваниях предстательной железы (для мужчин старше 50 лет);</w:t>
      </w:r>
    </w:p>
    <w:p w14:paraId="2035138A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(консультация) врача-хирурга или врача-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колопроктолога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(в возрасте 45 лет и старше); который при необходимости назначает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колоноскопию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или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ректороманоскопию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(для пациентов старше 45 лет);</w:t>
      </w:r>
    </w:p>
    <w:p w14:paraId="2F3B5114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(консультация) врача-акушера-гинеколога (для женщин);</w:t>
      </w:r>
    </w:p>
    <w:p w14:paraId="11A22BBC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определение концентрации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гликированного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гемоглобина в крови или тест на толерантность к глюкозе;</w:t>
      </w:r>
    </w:p>
    <w:p w14:paraId="15747902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(консультация) врача-офтальмолога при выявлении повышенного внутриглазного давления (в возрасте старше 39 лет);</w:t>
      </w:r>
    </w:p>
    <w:p w14:paraId="3052ED90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определение липидного спектра крови для пациентов, у которых выявлен повышенный уровень холестерина;</w:t>
      </w:r>
    </w:p>
    <w:p w14:paraId="78706AC0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определение концентрации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гликированного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гемоглобина или тест на толерантность к глюкозе (если на первом этапе выявлено повышение уровня глюкозы);</w:t>
      </w:r>
    </w:p>
    <w:p w14:paraId="0BBC45DC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прием (осмотр) врача-терапевта;</w:t>
      </w:r>
    </w:p>
    <w:p w14:paraId="50D0B102" w14:textId="77777777" w:rsidR="00F81EFC" w:rsidRPr="002A1DD9" w:rsidRDefault="00F81EFC" w:rsidP="00F81EFC">
      <w:pPr>
        <w:numPr>
          <w:ilvl w:val="0"/>
          <w:numId w:val="5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индивидуальное углубленное профилактическое консультирование или групповое профилактическое консультирование.</w:t>
      </w:r>
    </w:p>
    <w:p w14:paraId="71237A62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происходит, если в ходе диспансеризации у пациента обнаруживают отклонения в здоровье? </w:t>
      </w:r>
    </w:p>
    <w:p w14:paraId="791AE793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После всех исследований и консультаций специалистов пациент идет на прием к терапевту. По результатам диспансеризации для планирования тактики его медицинского наблюдения определяются группа здоровья:</w:t>
      </w:r>
    </w:p>
    <w:p w14:paraId="1832FAD9" w14:textId="77777777" w:rsidR="00F81EFC" w:rsidRPr="002A1DD9" w:rsidRDefault="00F81EFC" w:rsidP="00F81EFC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 группа 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состояния здоровья – граждане, у которых не установлены хронические неинфекционные заболевания, отсутствуют факторы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риска развития таких заболеваний или имеются указанные факторы риска при низком или среднем суммарном сердечно-сосудистом риске и которые не нуждаются в диспансерном наблюдении по поводу других заболеваний (состояний). Таким гражданам проводится краткое профилактическое консультирование, коррекция факторов риска развития хронических неинфекционных заболеваний врачом-терапевтом, медицинским работником отделения (кабинета) медицинской профилактики или центра здоровья.</w:t>
      </w:r>
    </w:p>
    <w:p w14:paraId="76CE27D4" w14:textId="77777777" w:rsidR="00F81EFC" w:rsidRPr="002A1DD9" w:rsidRDefault="00F81EFC" w:rsidP="00F81EFC">
      <w:pPr>
        <w:numPr>
          <w:ilvl w:val="0"/>
          <w:numId w:val="6"/>
        </w:numPr>
        <w:spacing w:before="100" w:beforeAutospacing="1" w:after="100" w:afterAutospacing="1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 группа 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состояния здоровья – граждане, у которых не установлены хронические неинфекционные заболевания, имеются факторы риска развития таких заболеваний при высоком суммарном сердечно-сосудистом риске и которые не нуждаются в диспансерном наблюдении по поводу других заболеваний (состояний). Таким гражданам проводится коррекция факторов риска развития неинфекционных заболеваний в отделении (кабинете) медицинской профилактики или центре здоровья, при наличии медицинских показаний врачом-терапевтом назначаются лекарственные препараты в целях фармакологической коррекции указанных факторов риска. Эти граждане подлежат диспансерному наблюдению врачом (фельдшером) отделения (кабинета) медицинской профилактики.</w:t>
      </w:r>
    </w:p>
    <w:p w14:paraId="5DDAD76A" w14:textId="77777777" w:rsidR="00F81EFC" w:rsidRPr="002A1DD9" w:rsidRDefault="00F81EFC" w:rsidP="00F81EFC">
      <w:pPr>
        <w:numPr>
          <w:ilvl w:val="0"/>
          <w:numId w:val="6"/>
        </w:numPr>
        <w:spacing w:before="100" w:beforeAutospacing="1" w:after="450" w:line="315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 группа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 состояния здоровья - граждане, имеющие заболевания (состояния), требующие установления диспансерного наблюдения или оказания специализированной, в том числе высокотехнологичной, медицинской помощи, а также граждане с подозрением на наличие этих заболеваний (состояний), нуждающиеся в дополнительном обследовании (по результатам дополнительного обследования группа состояния здоровья гражданина может быть изменена). Такие граждане подлежат диспансерному наблюдению врачом-терапевтом, врачами-специалистами с проведением лечебных, реабилитационных и профилактических мероприятий. Гражданам, имеющим факторы риска развития хронических неинфекционных заболеваний, проводится их коррекция в отделении (кабинете) медицинской профилактики или центре здоровья.</w:t>
      </w:r>
    </w:p>
    <w:p w14:paraId="2F86F0D3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Какой документ подтверждает прохождение диспансеризации?</w:t>
      </w:r>
    </w:p>
    <w:p w14:paraId="66D1970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Каждому гражданину, прошедшему </w:t>
      </w:r>
      <w:proofErr w:type="gram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диспансеризацию</w:t>
      </w:r>
      <w:proofErr w:type="gram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выдается Паспорт здоровья, в который вносятся основные выводы (заключения, рекомендации) по результатам проведенного обследования.</w:t>
      </w:r>
    </w:p>
    <w:p w14:paraId="119BF995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Может ли пациент отказаться от исследований?</w:t>
      </w:r>
    </w:p>
    <w:p w14:paraId="27C27D4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Диспансеризация проводится при наличии информированного добровольного согласия гражданина или его законного представителя (в отношении лица, признанного в установленном законом порядке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недееспособным, если такое лицо по своему состоянию не способно дать согласие на медицинское вмешательство), данного по форме и в порядке, которые утверждены Министерством здравоохранения Российской Федерации. Гражданин вправе отказаться от проведения диспансеризации в целом либо от отдельных видов медицинских вмешательств, входящих в объем диспансеризации, в порядке и по форме, которые утверждены Министерством здравоохранения Российской Федерации.</w:t>
      </w:r>
    </w:p>
    <w:p w14:paraId="6B4CF6D0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Кто осуществляет контроль проведения диспансеризации определенных групп взрослого населения? </w:t>
      </w:r>
    </w:p>
    <w:p w14:paraId="02A58A98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Контроль организации проведения диспансеризации на территории края осуществляет Министерство здравоохранения Алтайского края, Территориальный фонд ОМС Алтайского края и страховые медицинские организации.</w:t>
      </w:r>
    </w:p>
    <w:p w14:paraId="23C2949B" w14:textId="77777777" w:rsidR="00F81EFC" w:rsidRPr="002A1DD9" w:rsidRDefault="00F81EFC" w:rsidP="00F81EF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 позволяет укрепить здоровье, выявить заболевание как можно раньше, лечить болезнь с наибольшим успехом.</w:t>
      </w:r>
    </w:p>
    <w:p w14:paraId="655FCAE6" w14:textId="77777777" w:rsidR="00F81EFC" w:rsidRPr="002A1DD9" w:rsidRDefault="00F81EFC" w:rsidP="00F81EFC">
      <w:pPr>
        <w:spacing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Диспансеризация, направленная на оценку репродуктивного здоровья женщин и мужчин репродуктивного возраста</w:t>
      </w:r>
    </w:p>
    <w:p w14:paraId="26F7B7E4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 соответствии с Программой государственных гарантий бесплатного оказания гражданам медицинской помощи на 2024 год и на плановый период 2025 и 2026 годов, утвержденной постановлением Правительства Российской Федерации от 28.12.2023 №2353, с 2024 года предусмотрена диспансеризация, направленная на оценку репродуктивного здоровья женщин и мужчин репродуктивного возраста. В Алтайском крае, данный вид диспансеризации, проводится в рамках диспансеризации определенных групп взрослого населения, и направлен на выявление у граждан признаков заболеваний или состояний, которые могут негативно повлиять на беременность и последующее течение беременности, родов и послеродового периода, а также факторов риска их развития.</w:t>
      </w:r>
    </w:p>
    <w:p w14:paraId="0856739B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1. Первый этап диспансеризации включает:</w:t>
      </w:r>
    </w:p>
    <w:p w14:paraId="779DC99D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а) у женщин прием (осмотр) врачом акушером-гинекологом; пальпация молочных желез;</w:t>
      </w:r>
    </w:p>
    <w:p w14:paraId="7B4C70BC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осмотр шейки матки в зеркалах с забором материала на исследование;</w:t>
      </w:r>
    </w:p>
    <w:p w14:paraId="3E8DE14C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микроскопическое исследование влагалищных мазков;</w:t>
      </w:r>
    </w:p>
    <w:p w14:paraId="6408E3F8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цитологическое исследование мазка с поверхности шейки матки и цервикального канала.</w:t>
      </w:r>
    </w:p>
    <w:p w14:paraId="441E863F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у женщин в возрасте 18 - 29 лет проведение лабораторных исследований мазков в целях выявления возбудителей инфекционных заболеваний органов малого таза;</w:t>
      </w:r>
    </w:p>
    <w:p w14:paraId="621100F7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б) у мужчин прием (осмотр) врачом-урологом или врачом-хирургом, прошедшим подготовку по вопросам репродуктивного здоровья у мужчин.</w:t>
      </w:r>
    </w:p>
    <w:p w14:paraId="415EFB04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2. Второй этап диспансеризации проводится по результатам первого этапа в целях дополнительного обследования и уточнения диагноза заболевания (состояния) и при наличии показаний включает:</w:t>
      </w:r>
    </w:p>
    <w:p w14:paraId="73D0A8E2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а) у женщин:</w:t>
      </w:r>
    </w:p>
    <w:p w14:paraId="26EBDD8A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 возрасте 30 - 49 лет проведение лабораторных исследований мазков в целях выявления возбудителей инфекционных заболеваний органов малого таза;</w:t>
      </w:r>
    </w:p>
    <w:p w14:paraId="419EBF4A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ультразвуковое исследование органов малого таза в начале или середине менструального цикла;</w:t>
      </w:r>
    </w:p>
    <w:p w14:paraId="021D50A7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ультразвуковое исследование молочных желез;</w:t>
      </w:r>
    </w:p>
    <w:p w14:paraId="39ABD72F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повторный прием (осмотр) врачом акушером-гинекологом;</w:t>
      </w:r>
    </w:p>
    <w:p w14:paraId="106AE89E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б) у мужчин:</w:t>
      </w:r>
    </w:p>
    <w:p w14:paraId="706AA4E6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спермограмму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;</w:t>
      </w:r>
    </w:p>
    <w:p w14:paraId="464511E7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таза;</w:t>
      </w:r>
    </w:p>
    <w:p w14:paraId="62CC989E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ультразвуковое исследование предстательной железы и органов мошонки;</w:t>
      </w:r>
    </w:p>
    <w:p w14:paraId="5E07CD19" w14:textId="77777777" w:rsidR="00F81EFC" w:rsidRPr="002A1DD9" w:rsidRDefault="00F81EFC" w:rsidP="00F81EFC">
      <w:pPr>
        <w:spacing w:before="100" w:beforeAutospacing="1" w:after="0" w:line="20" w:lineRule="atLeast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повторный прием (осмотр) врачом-урологом или врачом-хирургом, прошедшим подготовку по вопросам репродуктивного здоровья у мужчин.</w:t>
      </w:r>
    </w:p>
    <w:p w14:paraId="0C28AA62" w14:textId="083487EC" w:rsidR="00F81EFC" w:rsidRPr="002A1DD9" w:rsidRDefault="00F81EFC" w:rsidP="00F81EFC">
      <w:pPr>
        <w:spacing w:after="0" w:line="20" w:lineRule="atLeast"/>
        <w:rPr>
          <w:rFonts w:ascii="Times New Roman" w:eastAsia="Times New Roman" w:hAnsi="Times New Roman" w:cs="Times New Roman"/>
          <w:color w:val="239955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 </w:t>
      </w:r>
    </w:p>
    <w:p w14:paraId="4DE49C38" w14:textId="79495B42" w:rsidR="009E7AAA" w:rsidRPr="002A1DD9" w:rsidRDefault="009E7AAA" w:rsidP="00F81E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0E3EEA7E" w14:textId="1EB68C76" w:rsidR="00A734A6" w:rsidRPr="002A1DD9" w:rsidRDefault="00A734A6" w:rsidP="00F81E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5C37568B" w14:textId="51FFFDDE" w:rsidR="00A734A6" w:rsidRPr="002A1DD9" w:rsidRDefault="00A734A6" w:rsidP="00F81E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64BB12A6" w14:textId="77C764CF" w:rsidR="00A734A6" w:rsidRPr="002A1DD9" w:rsidRDefault="00A734A6" w:rsidP="00F81EFC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p w14:paraId="196F5E3E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 1 июля 2021 года по инициативе Президента России Владимира Путина во всех регионах страны началась углубленная диспансеризация людей, переболевших новой коронавирусной инфекцией COVID-19.</w:t>
      </w:r>
    </w:p>
    <w:p w14:paraId="607F3FB9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В крае началась углубленная диспансеризация граждан, переболевших новой коронавирусной инфекцией COVID-19. С 1 июля 2021 г. в дополнение к </w:t>
      </w: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lastRenderedPageBreak/>
        <w:t>профилактическим медицинским осмотрам и дополнительной диспансеризации граждане, переболевшие новой коронавирусной инфекцией (COVID-19), вправе пройти углубленную диспансеризацию, включающую исследования.</w:t>
      </w:r>
    </w:p>
    <w:p w14:paraId="0CBC75D3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Планируемая дата проведения углубленной диспансеризации устанавливается не ранее 60 календарных дней после выздоровления.</w:t>
      </w:r>
    </w:p>
    <w:p w14:paraId="3500DC6C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коронавирусной инфекцией (COVID-19).</w:t>
      </w:r>
    </w:p>
    <w:p w14:paraId="7D14DA9F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Для лиц, перенесших новую коронавирусную инфекцию (COVID-19) профилактический медицинский осмотр и 1 этап диспансеризации дополнены следующими исследованиями:</w:t>
      </w:r>
    </w:p>
    <w:p w14:paraId="2413F93A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 сатурация в покое;</w:t>
      </w:r>
    </w:p>
    <w:p w14:paraId="2D4CFC77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 тест с 6-минутной ходьбой;</w:t>
      </w:r>
    </w:p>
    <w:p w14:paraId="7D7E2543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 проведение спирометрии или спирографии;</w:t>
      </w:r>
    </w:p>
    <w:p w14:paraId="6B6878D8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 общий анализ крови развернуты;</w:t>
      </w:r>
    </w:p>
    <w:p w14:paraId="21F0D9E7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 биохимический анализ крови;</w:t>
      </w:r>
    </w:p>
    <w:p w14:paraId="2FE427E5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-  определение концентрации Д-димера в крови (у </w:t>
      </w:r>
      <w:proofErr w:type="spellStart"/>
      <w:proofErr w:type="gram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лиц,перенесших</w:t>
      </w:r>
      <w:proofErr w:type="spellEnd"/>
      <w:proofErr w:type="gram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среднюю степень тяжести и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вышеновую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коронавирусную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инфекцию (COVID-19);</w:t>
      </w:r>
    </w:p>
    <w:p w14:paraId="5EDB3FC6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  рентгенография грудной клетки.</w:t>
      </w:r>
    </w:p>
    <w:p w14:paraId="1C2A88FE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Профилактический медицинский осмотр и 2 этап диспансеризации дополнены:</w:t>
      </w:r>
    </w:p>
    <w:p w14:paraId="26D627A1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- эхокардиографией (в случае сатурации в покое 94% и </w:t>
      </w:r>
      <w:proofErr w:type="spellStart"/>
      <w:proofErr w:type="gram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ниже,а</w:t>
      </w:r>
      <w:proofErr w:type="spellEnd"/>
      <w:proofErr w:type="gram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также по результатам проведения теста с 6-минутной ходьбой);</w:t>
      </w:r>
    </w:p>
    <w:p w14:paraId="00BB1D8A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 </w:t>
      </w:r>
      <w:proofErr w:type="spell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компъютерной</w:t>
      </w:r>
      <w:proofErr w:type="spell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томографией легких (в случае сатурации в покое 94% и </w:t>
      </w:r>
      <w:proofErr w:type="spellStart"/>
      <w:proofErr w:type="gramStart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ниже,а</w:t>
      </w:r>
      <w:proofErr w:type="spellEnd"/>
      <w:proofErr w:type="gramEnd"/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 xml:space="preserve"> также по результатам проведения теста с 6-минутной ходьбой);</w:t>
      </w:r>
    </w:p>
    <w:p w14:paraId="2568E6A4" w14:textId="77777777" w:rsidR="00A734A6" w:rsidRPr="002A1DD9" w:rsidRDefault="00A734A6" w:rsidP="00A734A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- дуплексным сканированием вен нижних конечностей (при наличии показаний по результатам определения Д-димера).</w:t>
      </w:r>
    </w:p>
    <w:p w14:paraId="377358BA" w14:textId="4464DB33" w:rsidR="00A734A6" w:rsidRPr="002A1DD9" w:rsidRDefault="00A734A6" w:rsidP="00A734A6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  <w:r w:rsidRPr="002A1DD9">
        <w:rPr>
          <w:rFonts w:ascii="Times New Roman" w:eastAsia="Times New Roman" w:hAnsi="Times New Roman" w:cs="Times New Roman"/>
          <w:color w:val="323C3C"/>
          <w:sz w:val="28"/>
          <w:szCs w:val="28"/>
          <w:lang w:eastAsia="ru-RU"/>
        </w:rPr>
        <w:t>Пройти углубленную диспансеризацию можно там же, где и дополнительную диспансеризацию – по месту прикрепления.</w:t>
      </w:r>
    </w:p>
    <w:sectPr w:rsidR="00A734A6" w:rsidRPr="002A1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379C9"/>
    <w:multiLevelType w:val="multilevel"/>
    <w:tmpl w:val="D78A6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184A5E"/>
    <w:multiLevelType w:val="multilevel"/>
    <w:tmpl w:val="72BE6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ACE7CFA"/>
    <w:multiLevelType w:val="multilevel"/>
    <w:tmpl w:val="C48A9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B47731"/>
    <w:multiLevelType w:val="multilevel"/>
    <w:tmpl w:val="C7745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4B122E"/>
    <w:multiLevelType w:val="multilevel"/>
    <w:tmpl w:val="4476C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EF2054D"/>
    <w:multiLevelType w:val="multilevel"/>
    <w:tmpl w:val="1B10B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09A0178"/>
    <w:multiLevelType w:val="multilevel"/>
    <w:tmpl w:val="0FD6C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DAB62B6"/>
    <w:multiLevelType w:val="multilevel"/>
    <w:tmpl w:val="5FEC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6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F7A"/>
    <w:rsid w:val="002A1DD9"/>
    <w:rsid w:val="00496F7A"/>
    <w:rsid w:val="009E7AAA"/>
    <w:rsid w:val="00A734A6"/>
    <w:rsid w:val="00F81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D6096E"/>
  <w15:chartTrackingRefBased/>
  <w15:docId w15:val="{DE2DE0CF-1145-4A11-9F6E-43445C96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81E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81EF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F8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F81EFC"/>
    <w:rPr>
      <w:color w:val="0000FF"/>
      <w:u w:val="single"/>
    </w:rPr>
  </w:style>
  <w:style w:type="character" w:customStyle="1" w:styleId="text">
    <w:name w:val="text"/>
    <w:basedOn w:val="a0"/>
    <w:rsid w:val="00F81EFC"/>
  </w:style>
  <w:style w:type="character" w:customStyle="1" w:styleId="format">
    <w:name w:val="format"/>
    <w:basedOn w:val="a0"/>
    <w:rsid w:val="00F81EFC"/>
  </w:style>
  <w:style w:type="paragraph" w:customStyle="1" w:styleId="photo-report-listitem">
    <w:name w:val="photo-report-list__item"/>
    <w:basedOn w:val="a"/>
    <w:rsid w:val="00F8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mmon-date">
    <w:name w:val="common-date"/>
    <w:basedOn w:val="a0"/>
    <w:rsid w:val="00F81EFC"/>
  </w:style>
  <w:style w:type="character" w:customStyle="1" w:styleId="big">
    <w:name w:val="big"/>
    <w:basedOn w:val="a0"/>
    <w:rsid w:val="00F81EFC"/>
  </w:style>
  <w:style w:type="paragraph" w:customStyle="1" w:styleId="video-report-listitem">
    <w:name w:val="video-report-list__item"/>
    <w:basedOn w:val="a"/>
    <w:rsid w:val="00F81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26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251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9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0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1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2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9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49895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auto"/>
                        <w:left w:val="single" w:sz="6" w:space="0" w:color="auto"/>
                        <w:bottom w:val="single" w:sz="6" w:space="23" w:color="auto"/>
                        <w:right w:val="single" w:sz="6" w:space="0" w:color="auto"/>
                      </w:divBdr>
                    </w:div>
                    <w:div w:id="21443430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auto"/>
                        <w:left w:val="single" w:sz="6" w:space="0" w:color="auto"/>
                        <w:bottom w:val="single" w:sz="6" w:space="23" w:color="auto"/>
                        <w:right w:val="single" w:sz="6" w:space="0" w:color="auto"/>
                      </w:divBdr>
                      <w:divsChild>
                        <w:div w:id="92183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5966772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3" w:color="auto"/>
                        <w:left w:val="single" w:sz="6" w:space="0" w:color="auto"/>
                        <w:bottom w:val="single" w:sz="6" w:space="23" w:color="auto"/>
                        <w:right w:val="single" w:sz="6" w:space="0" w:color="auto"/>
                      </w:divBdr>
                      <w:divsChild>
                        <w:div w:id="391857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51718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1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7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2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94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5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851420">
                  <w:marLeft w:val="0"/>
                  <w:marRight w:val="0"/>
                  <w:marTop w:val="450"/>
                  <w:marBottom w:val="27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60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dravalt.ru/upload/iblock/4aa/2s0uabzhk06rxlwsfs2p6fricb7xszii/25_2026.pdf" TargetMode="External"/><Relationship Id="rId5" Type="http://schemas.openxmlformats.org/officeDocument/2006/relationships/hyperlink" Target="https://www.garant.ru/products/ipo/prime/doc/40131444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9</Pages>
  <Words>2690</Words>
  <Characters>15334</Characters>
  <Application>Microsoft Office Word</Application>
  <DocSecurity>0</DocSecurity>
  <Lines>127</Lines>
  <Paragraphs>35</Paragraphs>
  <ScaleCrop>false</ScaleCrop>
  <Company/>
  <LinksUpToDate>false</LinksUpToDate>
  <CharactersWithSpaces>17989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павел кононов</cp:lastModifiedBy>
  <cp:revision>4</cp:revision>
  <dcterms:created xsi:type="dcterms:W3CDTF">2026-05-13T01:28:00Z</dcterms:created>
  <dcterms:modified xsi:type="dcterms:W3CDTF">2026-05-15T10:06:00Z</dcterms:modified>
</cp:coreProperties>
</file>